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98" w:lineRule="atLeast"/>
              <w:ind w:left="0" w:right="0"/>
              <w:jc w:val="center"/>
              <w:rPr>
                <w:sz w:val="46"/>
                <w:szCs w:val="46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</w:rPr>
              <w:t>辽宁农业职业技术学院园艺技术专业群---物联网智慧农业系统集成和应用教学实训平台购置中标（成交）结果公告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、项目编号：JH23-210000-56754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二、项目名称：辽宁农业职业技术学院园艺技术专业群---物联网智慧农业系统集成和应用教学实训平台购置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三、中标（成交）信息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Arial" w:hAnsi="Arial" w:cs="Arial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包组名称：辽宁农业职业技术学院园艺技术专业群---物联网智慧农业系统集成和应用教学实训平台购置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供应商名称：沈阳轩安科技有限公司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供应商地址：铁西区辽宁省沈阳市铁西区马壮街28-1号421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中标（成交）金额：823,600（元）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四、主要标的信息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包组名称：辽宁农业职业技术学院园艺技术专业群---物联网智慧农业系统集成和应用教学实训平台购置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货物类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名称：物联网智慧农业系统集成和应用1+X教学考证实训平台（A02102100教学仪器）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品牌：因仑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规格型号：EN-WSNZHNY600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数量：14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单价（元）：58828.5714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五、评审专家（单一来源采购人员）名单：</w:t>
            </w: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张进、王永明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六、代理服务收费标准及金额：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包组名称：辽宁农业职业技术学院园艺技术专业群---物联网智慧农业系统集成和应用教学实训平台购置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代理服务收费标准及金额：成交金额1.5%向成交人收取代理服务费金额12,354.00（元）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七、公告期限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自本公告发布之日起</w:t>
            </w:r>
            <w:r>
              <w:rPr>
                <w:rFonts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个工作日。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八、其他补充事宜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九、凡对本次公告内容提出询问，请按以下方式联系。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3" w:lineRule="atLeast"/>
              <w:ind w:left="496" w:right="0" w:firstLine="280"/>
              <w:rPr>
                <w:sz w:val="37"/>
                <w:szCs w:val="3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1.采购人信息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1130" w:right="0" w:hanging="35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名称：辽宁农业职业技术学院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1130" w:right="0" w:hanging="35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地址：营口经济技术开发区熊岳镇育才里76-0号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1130" w:right="0" w:hanging="35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联系方式：0417-7020885　　　　　　　　　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3" w:lineRule="atLeast"/>
              <w:ind w:left="496" w:right="0" w:firstLine="280"/>
              <w:rPr>
                <w:sz w:val="37"/>
                <w:szCs w:val="3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2.采购代理机构信息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名称：辽宁浩亿招投标有限公司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地址：沈阳市皇姑区同江街11-1号3门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联系方式：024-81231520　　　　　　　　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3" w:lineRule="atLeast"/>
              <w:ind w:left="496" w:right="0" w:firstLine="280"/>
              <w:rPr>
                <w:sz w:val="37"/>
                <w:szCs w:val="3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3.项目联系方式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项目联系人：杜丽伟、焦巍、李姗姗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　话：024-81231520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十、附件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采购文件：</w:t>
            </w: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\t "http://www.ccgp-liaoning.gov.cn/" </w:instrText>
            </w: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i w:val="0"/>
                <w:iCs w:val="0"/>
                <w:caps w:val="0"/>
                <w:color w:val="337AB7"/>
                <w:spacing w:val="0"/>
                <w:sz w:val="27"/>
                <w:szCs w:val="27"/>
                <w:u w:val="none"/>
                <w:bdr w:val="none" w:color="auto" w:sz="0" w:space="0"/>
              </w:rPr>
              <w:t>（10.9谈判定稿）园艺技术专业群---物联网智慧农业系统集成和应用教学实训平台购置.doc</w:t>
            </w: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包组名称：辽宁农业职业技术学院园艺技术专业群---物联网智慧农业系统集成和应用教学实训平台购置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供应商名称：沈阳轩安科技有限公司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1.中小企业声明函：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\t "http://www.ccgp-liaoning.gov.cn/"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sz w:val="27"/>
                <w:szCs w:val="27"/>
                <w:u w:val="none"/>
                <w:bdr w:val="none" w:color="auto" w:sz="0" w:space="0"/>
              </w:rPr>
              <w:t>中小企业声明函.pdf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2.其他：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\t "http://www.ccgp-liaoning.gov.cn/"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sz w:val="27"/>
                <w:szCs w:val="27"/>
                <w:u w:val="none"/>
                <w:bdr w:val="none" w:color="auto" w:sz="0" w:space="0"/>
              </w:rPr>
              <w:t>分项报价表.pdf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BECBDB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dashed" w:color="BECBDB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51A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sz w:val="27"/>
                <w:szCs w:val="27"/>
                <w:u w:val="none"/>
                <w:bdr w:val="none" w:color="auto" w:sz="0" w:space="0"/>
              </w:rPr>
              <w:t>关联计划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2D6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2023-10-16T01:48:57Z</dcterms:created>
  <dc:creator>ydq</dc:creator>
  <cp:lastModifiedBy>ydq</cp:lastModifiedBy>
  <dcterms:modified xsi:type="dcterms:W3CDTF">2023-10-16T01:49:14Z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8D8BE89913BF401FBBFBE4A1D74A2D1F_12</vt:lpwstr>
  </property>
</Properties>
</file>